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jc w:val="center"/>
        <w:rPr/>
      </w:pPr>
      <w:r>
        <w:rPr/>
        <w:t xml:space="preserve">Rubrica </w:t>
      </w:r>
    </w:p>
    <w:p>
      <w:pPr>
        <w:pStyle w:val="Corpodotexto"/>
        <w:bidi w:val="0"/>
        <w:jc w:val="center"/>
        <w:rPr/>
      </w:pPr>
      <w:r>
        <w:rPr/>
        <w:t>Cartaz / Campanha sobre Segurança Rodoviária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tbl>
      <w:tblPr>
        <w:tblW w:w="957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916"/>
        <w:gridCol w:w="1934"/>
        <w:gridCol w:w="1933"/>
        <w:gridCol w:w="1922"/>
      </w:tblGrid>
      <w:tr>
        <w:trPr/>
        <w:tc>
          <w:tcPr>
            <w:tcW w:w="9572" w:type="dxa"/>
            <w:gridSpan w:val="5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16" w:type="dxa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Muito Bom</w:t>
            </w:r>
          </w:p>
        </w:tc>
        <w:tc>
          <w:tcPr>
            <w:tcW w:w="1934" w:type="dxa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Bom</w:t>
            </w:r>
          </w:p>
        </w:tc>
        <w:tc>
          <w:tcPr>
            <w:tcW w:w="1933" w:type="dxa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Suficiente</w:t>
            </w:r>
          </w:p>
        </w:tc>
        <w:tc>
          <w:tcPr>
            <w:tcW w:w="1922" w:type="dxa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Insuficiente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Style w:val="Nfaseacentuada"/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Clareza e relevância da mensagem</w:t>
            </w:r>
            <w:r>
              <w:rPr/>
              <w:t xml:space="preserve"> </w:t>
            </w:r>
          </w:p>
        </w:tc>
        <w:tc>
          <w:tcPr>
            <w:tcW w:w="1916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mensagem é clara e fácil de compreender, e está diretamente relacionada com a segurança rodoviária.</w:t>
            </w:r>
            <w:r>
              <w:rPr/>
              <w:t xml:space="preserve"> </w:t>
            </w:r>
          </w:p>
        </w:tc>
        <w:tc>
          <w:tcPr>
            <w:tcW w:w="1934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mensagem é clara e fácil de compreender, mas não está diretamente relacionada com a segurança rodoviária.</w:t>
            </w:r>
            <w:r>
              <w:rPr/>
              <w:t xml:space="preserve"> </w:t>
            </w:r>
          </w:p>
        </w:tc>
        <w:tc>
          <w:tcPr>
            <w:tcW w:w="1933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 xml:space="preserve">A mensagem é </w:t>
            </w: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um</w:t>
            </w: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 xml:space="preserve"> </w:t>
            </w: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 xml:space="preserve">pouco </w:t>
            </w: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confusa / de difícil compreensão, embora apresente alguma relação com a segurança rodovi</w:t>
            </w:r>
            <w:r>
              <w:rPr/>
              <w:t xml:space="preserve">ária. </w:t>
            </w:r>
          </w:p>
        </w:tc>
        <w:tc>
          <w:tcPr>
            <w:tcW w:w="1922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mensagem é confusa e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não está relacionada com a segurança rodoviária.</w:t>
            </w:r>
            <w:r>
              <w:rPr/>
              <w:t xml:space="preserve"> 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  <w:t>Sentido crítico / análise</w:t>
            </w:r>
          </w:p>
        </w:tc>
        <w:tc>
          <w:tcPr>
            <w:tcW w:w="1916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  <w:t>Os alunos foram capazes de analisar as campanhas apresentadas, identificar os seus pontos fracos e  corrigi-los eficazmente.</w:t>
            </w:r>
          </w:p>
        </w:tc>
        <w:tc>
          <w:tcPr>
            <w:tcW w:w="1934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>Os alunos foram capazes de analisar as campanhas apresentadas, identificar alguns pontos fracos, mas nem sempre conseguindo superar as limitações da campanha da I.A.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</w:r>
          </w:p>
        </w:tc>
        <w:tc>
          <w:tcPr>
            <w:tcW w:w="1933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>Os alunos foram capazes de analisar as campanhas apresentadas, identificar alguns pontos fracos, mas não foram eficazes na criação da sua campanha.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</w:r>
          </w:p>
        </w:tc>
        <w:tc>
          <w:tcPr>
            <w:tcW w:w="1922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>Os alunos não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foram capazes de analisar as campanhas, nem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identificar pontos fracos. 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Não conseguiram aperfeiçoar a campanha I.A. 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  <w:t>Qualidade do trabalho</w:t>
            </w:r>
          </w:p>
        </w:tc>
        <w:tc>
          <w:tcPr>
            <w:tcW w:w="1916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campanha está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bem produzida, com recursos visuais /sonoros de qualidade e conjugados de forma coerente.</w:t>
            </w:r>
          </w:p>
        </w:tc>
        <w:tc>
          <w:tcPr>
            <w:tcW w:w="1934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campanha está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bem produzida, com recursos visuais /sonoros de qualidade, mas nem sempre havendo coerência entre os elementos.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</w:pPr>
            <w:r>
              <w:rPr/>
            </w:r>
          </w:p>
        </w:tc>
        <w:tc>
          <w:tcPr>
            <w:tcW w:w="1933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 xml:space="preserve">A campanha apresenta algumas limitações, com recursos visuais / sonoros de pouca qualidade e usados de forma pouco coerente. </w:t>
            </w:r>
          </w:p>
        </w:tc>
        <w:tc>
          <w:tcPr>
            <w:tcW w:w="1922" w:type="dxa"/>
            <w:tcBorders/>
          </w:tcPr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A campanha apresenta muitas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limitações e os recursos utilizados apresentam fraca qualidade,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  <w:t>o que compromete a mensagem a transmitir.</w:t>
            </w:r>
          </w:p>
          <w:p>
            <w:pPr>
              <w:pStyle w:val="Contedodatabela"/>
              <w:widowControl/>
              <w:bidi w:val="0"/>
              <w:ind w:left="0" w:right="0" w:hanging="0"/>
              <w:jc w:val="left"/>
              <w:rPr>
                <w:rFonts w:ascii="Google Sans;Helvetica Neue;sans-serif" w:hAnsi="Google Sans;Helvetica Neue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4"/>
              </w:rPr>
            </w:pPr>
            <w:r>
              <w:rPr/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  <w:t>Slogan</w:t>
            </w:r>
          </w:p>
        </w:tc>
        <w:tc>
          <w:tcPr>
            <w:tcW w:w="1916" w:type="dxa"/>
            <w:tcBorders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Os alunos criaram um slogan criativo e apelativo, adaptado ao objetivo da campanha e ao público-alvo. </w:t>
            </w:r>
          </w:p>
        </w:tc>
        <w:tc>
          <w:tcPr>
            <w:tcW w:w="1934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>Os alunos criaram um slogan apelativo,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adaptado ao objetivo da campanha ou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 xml:space="preserve">ao público-alvo. </w:t>
            </w:r>
          </w:p>
        </w:tc>
        <w:tc>
          <w:tcPr>
            <w:tcW w:w="1933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>Os alunos criaram um slogan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>pouco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adaptado ao objetivo da campanha ou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 xml:space="preserve">ao público-alvo. </w:t>
            </w:r>
          </w:p>
        </w:tc>
        <w:tc>
          <w:tcPr>
            <w:tcW w:w="1922" w:type="dxa"/>
            <w:tcBorders/>
          </w:tcPr>
          <w:p>
            <w:pPr>
              <w:pStyle w:val="Contedodatabela"/>
              <w:bidi w:val="0"/>
              <w:jc w:val="left"/>
              <w:rPr/>
            </w:pPr>
            <w:r>
              <w:rPr/>
              <w:t xml:space="preserve">Os alunos criaram um slogan </w:t>
            </w:r>
          </w:p>
          <w:p>
            <w:pPr>
              <w:pStyle w:val="Contedodatabela"/>
              <w:bidi w:val="0"/>
              <w:jc w:val="left"/>
              <w:rPr/>
            </w:pPr>
            <w:r>
              <w:rPr/>
              <w:t>que não se relaciona com a campanha nem com o público-alvo.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ogle Sans">
    <w:altName w:val="Helvetica Neu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P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PT" w:eastAsia="zh-CN" w:bidi="hi-IN"/>
    </w:rPr>
  </w:style>
  <w:style w:type="character" w:styleId="Nfaseacentuada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</TotalTime>
  <Application>LibreOffice/7.4.1.2$Windows_X86_64 LibreOffice_project/3c58a8f3a960df8bc8fd77b461821e42c061c5f0</Application>
  <AppVersion>15.0000</AppVersion>
  <Pages>1</Pages>
  <Words>303</Words>
  <Characters>1703</Characters>
  <CharactersWithSpaces>1985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2023-11-18T13:23:59Z</dcterms:created>
  <dc:creator/>
  <dc:description/>
  <dc:language>pt-PT</dc:language>
  <cp:lastModifiedBy/>
  <dcterms:modified xsi:type="dcterms:W3CDTF">2023-11-18T17:04:53Z</dcterms:modified>
  <cp:revision>6</cp:revision>
  <dc:subject/>
  <dc:title/>
</cp:coreProperties>
</file>